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9B" w:rsidRPr="00ED058E" w:rsidRDefault="00ED058E" w:rsidP="009B3D9B">
      <w:pPr>
        <w:pStyle w:val="a3"/>
        <w:jc w:val="center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noProof/>
          <w:color w:val="002060"/>
          <w:sz w:val="24"/>
          <w:szCs w:val="24"/>
        </w:rPr>
        <w:t>Муниципальное дошкольное бюджетное</w:t>
      </w:r>
      <w:r w:rsidR="00AE14B3">
        <w:rPr>
          <w:rFonts w:ascii="Times New Roman" w:hAnsi="Times New Roman" w:cs="Times New Roman"/>
          <w:noProof/>
          <w:color w:val="002060"/>
          <w:sz w:val="24"/>
          <w:szCs w:val="24"/>
        </w:rPr>
        <w:t xml:space="preserve"> образовательноу учреждение Степновский</w:t>
      </w:r>
    </w:p>
    <w:p w:rsidR="00ED058E" w:rsidRPr="00ED058E" w:rsidRDefault="00AE14B3" w:rsidP="009B3D9B">
      <w:pPr>
        <w:pStyle w:val="a3"/>
        <w:jc w:val="center"/>
        <w:rPr>
          <w:noProof/>
          <w:color w:val="002060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t>детский сад «Колосок</w:t>
      </w:r>
      <w:r w:rsidR="00ED058E" w:rsidRPr="00ED058E">
        <w:rPr>
          <w:rFonts w:ascii="Times New Roman" w:hAnsi="Times New Roman" w:cs="Times New Roman"/>
          <w:noProof/>
          <w:color w:val="002060"/>
          <w:sz w:val="24"/>
          <w:szCs w:val="24"/>
        </w:rPr>
        <w:t>»</w:t>
      </w:r>
    </w:p>
    <w:p w:rsidR="009B3D9B" w:rsidRPr="00ED058E" w:rsidRDefault="009B3D9B" w:rsidP="009B3D9B">
      <w:pPr>
        <w:pStyle w:val="a3"/>
        <w:jc w:val="center"/>
        <w:rPr>
          <w:rFonts w:ascii="Times New Roman" w:hAnsi="Times New Roman" w:cs="Times New Roman"/>
          <w:noProof/>
          <w:color w:val="002060"/>
          <w:sz w:val="40"/>
          <w:szCs w:val="40"/>
        </w:rPr>
      </w:pPr>
    </w:p>
    <w:p w:rsidR="009B3D9B" w:rsidRDefault="009B3D9B" w:rsidP="009B3D9B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ED058E" w:rsidRDefault="00ED058E" w:rsidP="009B3D9B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ED058E" w:rsidRDefault="00ED058E" w:rsidP="009B3D9B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ED058E" w:rsidRDefault="00ED058E" w:rsidP="009B3D9B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ED058E" w:rsidRPr="00ED058E" w:rsidRDefault="00ED058E" w:rsidP="009B3D9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6900" cy="2936753"/>
            <wp:effectExtent l="19050" t="0" r="0" b="0"/>
            <wp:docPr id="3" name="Рисунок 3" descr="D:\Даша\БИОЛОГИЯ\3f6528f83009c955c907a6ffae60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ша\БИОЛОГИЯ\3f6528f83009c955c907a6ffae60e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93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8E" w:rsidRDefault="00ED058E" w:rsidP="009B3D9B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ED058E" w:rsidRDefault="00ED058E" w:rsidP="009B3D9B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9B3D9B" w:rsidRPr="00ED058E" w:rsidRDefault="00ED058E" w:rsidP="00ED058E">
      <w:pPr>
        <w:pStyle w:val="a3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                                </w:t>
      </w:r>
      <w:r w:rsidR="009B3D9B" w:rsidRPr="00ED058E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Консультация для педагогов </w:t>
      </w:r>
      <w:r w:rsidRPr="00ED058E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на тему</w:t>
      </w:r>
    </w:p>
    <w:p w:rsidR="009B3D9B" w:rsidRPr="00ED058E" w:rsidRDefault="009B3D9B" w:rsidP="00ED058E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D058E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t>«</w:t>
      </w:r>
      <w:r w:rsidRPr="00ED058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Элементарное </w:t>
      </w:r>
      <w:proofErr w:type="spellStart"/>
      <w:r w:rsidRPr="00ED058E">
        <w:rPr>
          <w:rFonts w:ascii="Times New Roman" w:hAnsi="Times New Roman" w:cs="Times New Roman"/>
          <w:b/>
          <w:color w:val="FF0000"/>
          <w:sz w:val="40"/>
          <w:szCs w:val="40"/>
        </w:rPr>
        <w:t>музицирование</w:t>
      </w:r>
      <w:proofErr w:type="spellEnd"/>
    </w:p>
    <w:p w:rsidR="009B3D9B" w:rsidRPr="00ED058E" w:rsidRDefault="009B3D9B" w:rsidP="00ED058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058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по системе Карла </w:t>
      </w:r>
      <w:proofErr w:type="spellStart"/>
      <w:r w:rsidRPr="00ED058E">
        <w:rPr>
          <w:rFonts w:ascii="Times New Roman" w:hAnsi="Times New Roman" w:cs="Times New Roman"/>
          <w:b/>
          <w:color w:val="FF0000"/>
          <w:sz w:val="40"/>
          <w:szCs w:val="40"/>
        </w:rPr>
        <w:t>Орфа</w:t>
      </w:r>
      <w:proofErr w:type="spellEnd"/>
      <w:r w:rsidRPr="00ED058E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9B3D9B" w:rsidRPr="00ED058E" w:rsidRDefault="009B3D9B" w:rsidP="009B3D9B">
      <w:pPr>
        <w:jc w:val="center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ED058E" w:rsidRDefault="00ED058E" w:rsidP="009B3D9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D058E" w:rsidRDefault="00ED058E" w:rsidP="009B3D9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D058E" w:rsidRPr="00ED058E" w:rsidRDefault="00ED058E" w:rsidP="00ED058E">
      <w:pPr>
        <w:spacing w:after="0"/>
        <w:jc w:val="right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noProof/>
          <w:color w:val="002060"/>
          <w:sz w:val="24"/>
          <w:szCs w:val="24"/>
        </w:rPr>
        <w:t>Музыкальный руководитель:</w:t>
      </w:r>
    </w:p>
    <w:p w:rsidR="00ED058E" w:rsidRPr="00ED058E" w:rsidRDefault="00AE14B3" w:rsidP="00ED058E">
      <w:pPr>
        <w:spacing w:after="0"/>
        <w:jc w:val="right"/>
        <w:rPr>
          <w:rFonts w:ascii="Times New Roman" w:hAnsi="Times New Roman" w:cs="Times New Roman"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t>Кривенко С.В</w:t>
      </w:r>
    </w:p>
    <w:p w:rsidR="009B3D9B" w:rsidRPr="00F50E48" w:rsidRDefault="009B3D9B" w:rsidP="00ED058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B3D9B" w:rsidRDefault="009B3D9B" w:rsidP="009B3D9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B3D9B" w:rsidRDefault="009B3D9B" w:rsidP="009B3D9B">
      <w:pPr>
        <w:pStyle w:val="a3"/>
        <w:rPr>
          <w:noProof/>
        </w:rPr>
      </w:pPr>
    </w:p>
    <w:p w:rsidR="009B3D9B" w:rsidRDefault="009B3D9B" w:rsidP="009B3D9B">
      <w:pPr>
        <w:pStyle w:val="a3"/>
        <w:rPr>
          <w:noProof/>
        </w:rPr>
      </w:pPr>
    </w:p>
    <w:p w:rsidR="009B3D9B" w:rsidRDefault="009B3D9B" w:rsidP="009B3D9B">
      <w:pPr>
        <w:pStyle w:val="a3"/>
        <w:rPr>
          <w:noProof/>
        </w:rPr>
      </w:pPr>
    </w:p>
    <w:p w:rsidR="009B3D9B" w:rsidRDefault="009B3D9B" w:rsidP="009B3D9B">
      <w:pPr>
        <w:pStyle w:val="a3"/>
        <w:rPr>
          <w:noProof/>
        </w:rPr>
      </w:pPr>
    </w:p>
    <w:p w:rsidR="00ED058E" w:rsidRDefault="00AE14B3" w:rsidP="00ED058E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t>п. Степной</w:t>
      </w:r>
    </w:p>
    <w:p w:rsidR="0009072E" w:rsidRPr="00ED058E" w:rsidRDefault="0009072E" w:rsidP="00ED058E">
      <w:pPr>
        <w:spacing w:after="0"/>
        <w:ind w:firstLine="708"/>
        <w:jc w:val="both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Музыка - искусство, воздействующее на ребенка уже </w:t>
      </w:r>
      <w:proofErr w:type="gram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в первые</w:t>
      </w:r>
      <w:proofErr w:type="gram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месяцы его жизни. Первые шаги в музыке, первые впечатления. Какими они будут? От первых впечатлений в мире музыки зависит дальнейший путь ребенка.</w:t>
      </w:r>
    </w:p>
    <w:p w:rsidR="0009072E" w:rsidRPr="00ED058E" w:rsidRDefault="0009072E" w:rsidP="00ED05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Одним из самых любимых видов музыкальной деятельности детей является </w:t>
      </w:r>
      <w:proofErr w:type="gram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элементарное</w:t>
      </w:r>
      <w:proofErr w:type="gramEnd"/>
      <w:r w:rsidR="00ED058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музицирование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. Основателем  системного подхода к данному виду деятельности  является  Карл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Орф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, который в свою очередь, обучая детей навыкам коллективного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музицирования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>, развивал не только технику игры на инструментах, но и делал упор на развитие творческого начала.</w:t>
      </w:r>
    </w:p>
    <w:p w:rsidR="0009072E" w:rsidRPr="00ED058E" w:rsidRDefault="0009072E" w:rsidP="00ED058E">
      <w:pPr>
        <w:pStyle w:val="a3"/>
        <w:spacing w:line="276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Главный принцип этой педагогики — “учимся, делая и творя” — позволяет детям, исполняя и создавая музыку вместе, познать ее в реальном, живом действии, в процессе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музицирования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>, а не наукообразного теоретизирования.</w:t>
      </w:r>
    </w:p>
    <w:p w:rsidR="0009072E" w:rsidRPr="00ED058E" w:rsidRDefault="009B3D9B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Приобщение к музыке наиболее естественно происходит в активных формах совместного </w:t>
      </w:r>
      <w:proofErr w:type="spellStart"/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музицирования</w:t>
      </w:r>
      <w:proofErr w:type="spellEnd"/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(игра на музыкальных инструментах, пение, движение, которое должно составлять фундамент для музыкального воспитания детей дошкольного возраста).</w:t>
      </w:r>
    </w:p>
    <w:p w:rsidR="0009072E" w:rsidRPr="00ED058E" w:rsidRDefault="0009072E" w:rsidP="00ED05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Именно поэтому очень эффективна методика Карла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Орфа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, в основе которой лежит “принцип активного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музицирования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” и “обучение в действии”. По мнению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Орфа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, детям нужна своя музыка, специально предназначенная для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музицирования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на начальном этапе, первоначальное музыкальное образование должно быть полно положительных эмоций и радостного ощущения игры.</w:t>
      </w:r>
    </w:p>
    <w:p w:rsidR="0009072E" w:rsidRPr="00ED058E" w:rsidRDefault="0009072E" w:rsidP="00ED05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Комплексное обучение музыке предоставляет детям широкие возможности для творческого развития способностей. К.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Орф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считает, что самое главное – атмосфера занятия: увлеченность детей, их внутренний комфорт, то, что позволяет говорить о желании детей проявить себя на уроке музыки в роли активного участника.</w:t>
      </w:r>
    </w:p>
    <w:p w:rsidR="0009072E" w:rsidRPr="00ED058E" w:rsidRDefault="0009072E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proofErr w:type="gram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элементарном</w:t>
      </w:r>
      <w:proofErr w:type="gramEnd"/>
      <w:r w:rsidR="00ED058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музицировании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ребёнок выступает не только слушателем или исполнителем музыкальных пьес, но главным образом творцом, создателем музыки. Карл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Орф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был убежден, что для детей нужна своя особая музыка, специально предназначенная для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музицирования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на первоначальном этапе. Она должна быть доступна переживанию в детском возрасте и соответствовать психике ребенка.</w:t>
      </w:r>
    </w:p>
    <w:p w:rsidR="0009072E" w:rsidRPr="00ED058E" w:rsidRDefault="0009072E" w:rsidP="00ED05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Т.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Тютюнниковой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создана программа «Элементарное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музицирование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с дошкольниками» по системе Карла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Орфа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>, которая родилась как объединение двух идей: систематического развития музыкальности детей и импровизационно-творческой деятельности как принципа обучения.</w:t>
      </w:r>
    </w:p>
    <w:p w:rsidR="0009072E" w:rsidRPr="00ED058E" w:rsidRDefault="0009072E" w:rsidP="00ED05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В основе программы лежит идея </w:t>
      </w:r>
      <w:proofErr w:type="gram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творческого</w:t>
      </w:r>
      <w:proofErr w:type="gramEnd"/>
      <w:r w:rsidR="00ED058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музицирования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как коллективной синкретической деятельности (пение, ритмизованная речь, игра на детских музыкальных инструментах, танец импровизированное движение под музыку, озвучивание стихов и сказок, спонтанная импровизированная театрализация).</w:t>
      </w:r>
    </w:p>
    <w:p w:rsidR="0009072E" w:rsidRPr="00ED058E" w:rsidRDefault="0009072E" w:rsidP="00ED05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Принципиальная новизна данной авторской программы состоит в разработке структуры творческой деятельности детей как учебной. Программа предполагает системную реализацию игрового подхода в обучении. Игровое обучение – это скрытое, не директивное обучение, когда дети понимают, что с ними играют, но не осознают, что их учат. Цель программы – привить первоначальные навыки творческого ансамблевого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музицирования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на основе развития импровизационного мышления; развить природные способности ребёнка.</w:t>
      </w:r>
    </w:p>
    <w:p w:rsidR="0009072E" w:rsidRPr="00ED058E" w:rsidRDefault="0009072E" w:rsidP="00ED05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Разыгрывая какую-нибудь сказку или инсценировку, можно предложить детям «украсить» её всевозможными звуками (как музыкальными, так и шумовыми) Предложить им подумать, какие инструменты могли бы более точно передать сказочный образ или природное явление. Выбрать самостоятельно инструмент, а может быть и смастерить его. С помощью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музицирования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можно украсить и сделать более выразительными всевозможные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потешки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>, шутки, небольшие стихи.</w:t>
      </w:r>
    </w:p>
    <w:p w:rsidR="0009072E" w:rsidRPr="00ED058E" w:rsidRDefault="0009072E" w:rsidP="00ED058E">
      <w:pPr>
        <w:pStyle w:val="a3"/>
        <w:spacing w:line="276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>В младшем дошкольном возрасте дети импровизируют на ударных инструментах контрастные по характеру звукоподражания (например, шум приближающегося и удаляющегося поезда).</w:t>
      </w:r>
    </w:p>
    <w:p w:rsidR="0009072E" w:rsidRPr="00ED058E" w:rsidRDefault="0009072E" w:rsidP="00ED05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В средней группе они могут сыграть на металлофоне свою колыбельную и плясовую мелодию. В старшем возрасте задания усложняются. </w:t>
      </w:r>
      <w:proofErr w:type="gram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Широко применяются различные виды контрастных сопоставлений: контраст в пределах одного жанра (сочинение разных по характеру песен, танцев, маршей, например, боевого и шутливого, контраст в пределах одного названия (сочинение двух разных по характеру пьес, например, птичка поет весело и грустно, контраст в пределах одного настроения, передача возможных его оттенков (веселое, торжественное и веселое, нежное;</w:t>
      </w:r>
      <w:proofErr w:type="gram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светлая грусть и грусть-жалоба и т. д.).</w:t>
      </w:r>
    </w:p>
    <w:p w:rsidR="0009072E" w:rsidRPr="00ED058E" w:rsidRDefault="0009072E" w:rsidP="00ED05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>Важно заострять внимание дошкольников на том, что даже простое звукоподражание (например, шум дождя) можно передать по-разному: чтобы в музыке слышались волшебные легкие капельки теплого дождика, сверкающие на солнце, или грозные, барабанящие по крышам тяжелые капли сильного ливня с ветром и громом, когда становится темно и страшно.</w:t>
      </w:r>
    </w:p>
    <w:p w:rsidR="0009072E" w:rsidRPr="00ED058E" w:rsidRDefault="0009072E" w:rsidP="00ED05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>Творческие задания ребята могут выполнять как индивидуально, так и коллективно — например, шумовой оркестр. Можно обсудить с детьми, какими инструментами, в каком темпе, с какими динамическими оттенками лучше передать тот или иной образ.</w:t>
      </w:r>
    </w:p>
    <w:p w:rsidR="0009072E" w:rsidRPr="00ED058E" w:rsidRDefault="0009072E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Творческие задания для шумового оркестра применяют уже в младших группах: передать в музыке цокот копыт, волшебные падающие снежинки. Снежинки можно изобразить с помощью звенящих колокольчиков, треугольников, металлофонов, а цокот копыт — с помощью деревянных ложек, кубиков. </w:t>
      </w:r>
      <w:proofErr w:type="gram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Важно, чтобы дети понимали, что, создавая какой-либо образ, необходимо выразить настроение, характер музыки, (всадник может скакать беззаботно, весело, бодро или торопливо, стремительно, решительно; он может ехать вдалеке, потом приближаться и удаляться).</w:t>
      </w:r>
      <w:proofErr w:type="gramEnd"/>
    </w:p>
    <w:p w:rsidR="0009072E" w:rsidRPr="00ED058E" w:rsidRDefault="009B3D9B" w:rsidP="00ED058E">
      <w:pPr>
        <w:pStyle w:val="a3"/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В зависимости от характера образа, который предстоит передать, дети выбирают определенные выразительные средства.</w:t>
      </w: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Конечно </w:t>
      </w:r>
      <w:proofErr w:type="gramStart"/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же</w:t>
      </w:r>
      <w:proofErr w:type="gramEnd"/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необходимы инструменты.</w:t>
      </w:r>
    </w:p>
    <w:p w:rsidR="0009072E" w:rsidRPr="00ED058E" w:rsidRDefault="009B3D9B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Шумовые инструменты имеются в музыкальном уголке каждой группы. Кроме этого можно и нужно использовать инструменты из бросового материала - листки бумаги, фольга, крышки, расчёски, коробочки, ложки, камешки, баночки с горохом могут превратиться в инструменты, всё зависит от наших фантазий.</w:t>
      </w:r>
    </w:p>
    <w:p w:rsidR="0009072E" w:rsidRPr="00ED058E" w:rsidRDefault="009B3D9B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Нельзя забывать и о телесных «музыкальных инструментах». «Первым инструментом» человека было его собственное тело. Это хлопки, шлепки по бёдрам, груди, щёчкам, притопы, щелчки пальцами, удары ладошками по грудной косточке и др.</w:t>
      </w: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Звучащие жесты являются самым эффективным средством работы не только с детьми, но и с взрослыми.</w:t>
      </w:r>
      <w:r w:rsidR="009D1C62"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         </w:t>
      </w:r>
      <w:r w:rsidR="009D1C62" w:rsidRPr="00ED058E">
        <w:rPr>
          <w:rFonts w:ascii="Times New Roman" w:hAnsi="Times New Roman" w:cs="Times New Roman"/>
          <w:color w:val="002060"/>
          <w:sz w:val="24"/>
          <w:szCs w:val="24"/>
        </w:rPr>
        <w:t>Важно</w:t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использовать работе с детьми игры с речевой поддержкой и звучащими жестами, цель которых – развитие ритмического чувства детей.</w:t>
      </w:r>
    </w:p>
    <w:p w:rsidR="0009072E" w:rsidRPr="00ED058E" w:rsidRDefault="0009072E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Можно придумать вместе с детьми </w:t>
      </w:r>
      <w:proofErr w:type="gram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самое</w:t>
      </w:r>
      <w:proofErr w:type="gram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простое: аккомпанемент из звучащих жестов к дразнилке, изменить ее естественный поэтический ритм, изобрести свободную звуковую композицию, дав детям спонтанно поиграть на инструментах.</w:t>
      </w:r>
    </w:p>
    <w:p w:rsidR="0009072E" w:rsidRPr="00ED058E" w:rsidRDefault="009B3D9B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Элементарное</w:t>
      </w:r>
      <w:proofErr w:type="gramEnd"/>
      <w:r w:rsidR="003A575D"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музицирование</w:t>
      </w:r>
      <w:proofErr w:type="spellEnd"/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способствует появлению у ребенка чувства радости, уверенности в своих силах, формирует эмоционально. Происходит как бы слияние, упорядочение, приведение в равновесие психики и физиологии. Ребёнок не просто пассивно слушает музыку, но активно участвует в её создании. Это особенно актуально в наше время с его компьютеризацией, стрессами, быстрым темпом, избытком информации.</w:t>
      </w:r>
    </w:p>
    <w:p w:rsidR="0009072E" w:rsidRPr="00ED058E" w:rsidRDefault="009B3D9B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Игра на музыкальных инструментах ценна еще и тем, что может применяться в самых различных условиях – как на занятиях с педагогом, так и в самостоятельной музыкальной деятельности, возникающей по инициативе детей. Музыкальные игрушки-инструменты входят в жизнь ребенка – его ежедневные игры, занятия, развлечения, отвечают склонностям детей и объединяют их в исполнительский коллектив.</w:t>
      </w:r>
    </w:p>
    <w:p w:rsidR="0009072E" w:rsidRPr="00ED058E" w:rsidRDefault="009B3D9B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При игре на музыкальных инструментах ребенку легче всего проявить свою активность и самостоятельность. Это самый доступный для него вид музыкальной исполнительской деятельности.</w:t>
      </w:r>
    </w:p>
    <w:p w:rsidR="0009072E" w:rsidRPr="00ED058E" w:rsidRDefault="009B3D9B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Успехи музыкального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ребенка. Привлекая воспитателя к работе с детьми, необходимо в первую очередь подготовить его самого. Для этого необходимо запланировать целый ряд мероприятий.</w:t>
      </w:r>
    </w:p>
    <w:p w:rsidR="0009072E" w:rsidRPr="00ED058E" w:rsidRDefault="009B3D9B" w:rsidP="00ED058E">
      <w:pPr>
        <w:pStyle w:val="a3"/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Во-первых, это индивидуальные занятия, в процессе которых воспитатели учатся играть на детских музыкальных инструментах индивидуально и в ансамбле.</w:t>
      </w:r>
    </w:p>
    <w:p w:rsidR="0009072E" w:rsidRPr="00ED058E" w:rsidRDefault="009B3D9B" w:rsidP="00ED058E">
      <w:pPr>
        <w:pStyle w:val="a3"/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Во-вторых, проведение консультаций, во время которых они разучивают новые песни, движения, отрабатывают ритмический рисунок песни.</w:t>
      </w:r>
    </w:p>
    <w:p w:rsidR="009D1C62" w:rsidRPr="00ED058E" w:rsidRDefault="009B3D9B" w:rsidP="00ED058E">
      <w:pPr>
        <w:pStyle w:val="a3"/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Проведение консультаций в предпраздничные дни: занятия с ведущими, обыгрывание различных игр, в том числе музыкально-дидактических, которые требуют от ведущего владения несколькими детскими музыкальными инструментами.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Совместная работа музыкального руководителя и воспитателя помогает заполнить жизнь детей песнями, играми, игрой на детских музыкальных инструментах.</w:t>
      </w:r>
    </w:p>
    <w:p w:rsidR="00EE0EC6" w:rsidRPr="00ED058E" w:rsidRDefault="009B3D9B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D058E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Таким образом, элементарное </w:t>
      </w:r>
      <w:proofErr w:type="spellStart"/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музицирование</w:t>
      </w:r>
      <w:proofErr w:type="spellEnd"/>
      <w:r w:rsidR="0009072E"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может стать первой очень важной ступенькой, которая поможет ребенку открыть для себя мир музыки, овладеть игрой на простых музыкальных инструментах, активизировать потребность в освоении игры на том музыкальном инструменте, который выберет ребенок.</w:t>
      </w:r>
      <w:proofErr w:type="gramEnd"/>
    </w:p>
    <w:p w:rsidR="009D1C62" w:rsidRPr="00ED058E" w:rsidRDefault="009D1C62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C2686" w:rsidRPr="00ED058E" w:rsidRDefault="007C2686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C2686" w:rsidRPr="00ED058E" w:rsidRDefault="007C2686" w:rsidP="00ED058E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C2686" w:rsidRPr="00ED058E" w:rsidRDefault="007C2686" w:rsidP="009D1C62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D1C62" w:rsidRPr="00ED058E" w:rsidRDefault="009D1C62" w:rsidP="00ED058E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ED058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Использованы интернет-ресурсы:</w:t>
      </w:r>
    </w:p>
    <w:p w:rsidR="009D1C62" w:rsidRPr="00ED058E" w:rsidRDefault="009D1C62" w:rsidP="009D1C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Элементарноемузицирование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по системе Карла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Орфа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>...</w:t>
      </w:r>
    </w:p>
    <w:p w:rsidR="009D1C62" w:rsidRPr="00ED058E" w:rsidRDefault="009D1C62" w:rsidP="009D1C62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  <w:lang w:val="en-US"/>
        </w:rPr>
        <w:t>maam.ru›…muzicirovanie-po-sisteme-karla-orfa.html</w:t>
      </w:r>
    </w:p>
    <w:p w:rsidR="009D1C62" w:rsidRPr="00ED058E" w:rsidRDefault="009D1C62" w:rsidP="009D1C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058E">
        <w:rPr>
          <w:rFonts w:ascii="Times New Roman" w:hAnsi="Times New Roman" w:cs="Times New Roman"/>
          <w:color w:val="002060"/>
          <w:sz w:val="24"/>
          <w:szCs w:val="24"/>
        </w:rPr>
        <w:t>Статья на тему: ...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музицирование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 xml:space="preserve"> по системе Карла 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</w:rPr>
        <w:t>Орфа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</w:rPr>
        <w:t>...</w:t>
      </w:r>
    </w:p>
    <w:p w:rsidR="009D1C62" w:rsidRPr="00ED058E" w:rsidRDefault="009D1C62" w:rsidP="009D1C62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proofErr w:type="gramStart"/>
      <w:r w:rsidRPr="00ED058E">
        <w:rPr>
          <w:rFonts w:ascii="Times New Roman" w:hAnsi="Times New Roman" w:cs="Times New Roman"/>
          <w:color w:val="002060"/>
          <w:sz w:val="24"/>
          <w:szCs w:val="24"/>
          <w:lang w:val="en-US"/>
        </w:rPr>
        <w:t>nsportal.ru›…</w:t>
      </w:r>
      <w:proofErr w:type="spellStart"/>
      <w:r w:rsidRPr="00ED058E">
        <w:rPr>
          <w:rFonts w:ascii="Times New Roman" w:hAnsi="Times New Roman" w:cs="Times New Roman"/>
          <w:color w:val="002060"/>
          <w:sz w:val="24"/>
          <w:szCs w:val="24"/>
          <w:lang w:val="en-US"/>
        </w:rPr>
        <w:t>muzitsirovanie-po-sisteme-karla-orfa</w:t>
      </w:r>
      <w:proofErr w:type="spellEnd"/>
      <w:r w:rsidRPr="00ED058E">
        <w:rPr>
          <w:rFonts w:ascii="Times New Roman" w:hAnsi="Times New Roman" w:cs="Times New Roman"/>
          <w:color w:val="002060"/>
          <w:sz w:val="24"/>
          <w:szCs w:val="24"/>
          <w:lang w:val="en-US"/>
        </w:rPr>
        <w:t>.</w:t>
      </w:r>
      <w:proofErr w:type="gramEnd"/>
    </w:p>
    <w:sectPr w:rsidR="009D1C62" w:rsidRPr="00ED058E" w:rsidSect="009B3D9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0F4"/>
    <w:multiLevelType w:val="hybridMultilevel"/>
    <w:tmpl w:val="386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072E"/>
    <w:rsid w:val="0009072E"/>
    <w:rsid w:val="003A575D"/>
    <w:rsid w:val="007C2686"/>
    <w:rsid w:val="0086117E"/>
    <w:rsid w:val="009B3D9B"/>
    <w:rsid w:val="009D1C62"/>
    <w:rsid w:val="009D54E0"/>
    <w:rsid w:val="00A249E0"/>
    <w:rsid w:val="00AE14B3"/>
    <w:rsid w:val="00ED058E"/>
    <w:rsid w:val="00EE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5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dcterms:created xsi:type="dcterms:W3CDTF">2015-05-10T17:06:00Z</dcterms:created>
  <dcterms:modified xsi:type="dcterms:W3CDTF">2017-09-10T06:00:00Z</dcterms:modified>
</cp:coreProperties>
</file>